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1E96" w:rsidRDefault="00E920F4" w:rsidP="00D30E9A">
      <w:pPr>
        <w:shd w:val="clear" w:color="auto" w:fill="002060"/>
        <w:spacing w:after="0" w:line="240" w:lineRule="auto"/>
        <w:jc w:val="center"/>
        <w:rPr>
          <w:b/>
          <w:color w:val="FFC000" w:themeColor="accent4"/>
          <w:sz w:val="34"/>
        </w:rPr>
      </w:pPr>
      <w:bookmarkStart w:id="0" w:name="_GoBack"/>
      <w:bookmarkEnd w:id="0"/>
      <w:r>
        <w:rPr>
          <w:noProof/>
        </w:rPr>
        <w:drawing>
          <wp:anchor distT="0" distB="0" distL="114300" distR="114300" simplePos="0" relativeHeight="251659264" behindDoc="0" locked="0" layoutInCell="1" allowOverlap="1" wp14:anchorId="78D064A6" wp14:editId="6DB2236C">
            <wp:simplePos x="0" y="0"/>
            <wp:positionH relativeFrom="margin">
              <wp:align>left</wp:align>
            </wp:positionH>
            <wp:positionV relativeFrom="paragraph">
              <wp:posOffset>-61415</wp:posOffset>
            </wp:positionV>
            <wp:extent cx="638175" cy="638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on-Head-Gold-150x150.png"/>
                    <pic:cNvPicPr/>
                  </pic:nvPicPr>
                  <pic:blipFill>
                    <a:blip r:embed="rId8">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r w:rsidR="007D1E96" w:rsidRPr="007D1E96">
        <w:rPr>
          <w:b/>
          <w:color w:val="FFC000" w:themeColor="accent4"/>
          <w:sz w:val="34"/>
        </w:rPr>
        <w:t xml:space="preserve">TEXAS A&amp;M UNIVERSITY </w:t>
      </w:r>
      <w:r>
        <w:rPr>
          <w:b/>
          <w:color w:val="FFC000" w:themeColor="accent4"/>
          <w:sz w:val="34"/>
        </w:rPr>
        <w:t>–</w:t>
      </w:r>
      <w:r w:rsidR="007D1E96" w:rsidRPr="007D1E96">
        <w:rPr>
          <w:b/>
          <w:color w:val="FFC000" w:themeColor="accent4"/>
          <w:sz w:val="34"/>
        </w:rPr>
        <w:t xml:space="preserve"> COMMERCE</w:t>
      </w:r>
    </w:p>
    <w:p w:rsidR="00D30E9A" w:rsidRPr="007D1E96" w:rsidRDefault="004A2F25" w:rsidP="00D30E9A">
      <w:pPr>
        <w:shd w:val="clear" w:color="auto" w:fill="002060"/>
        <w:spacing w:after="0" w:line="240" w:lineRule="auto"/>
        <w:jc w:val="center"/>
        <w:rPr>
          <w:b/>
          <w:color w:val="FFC000" w:themeColor="accent4"/>
          <w:sz w:val="32"/>
          <w:u w:val="single"/>
        </w:rPr>
      </w:pPr>
      <w:proofErr w:type="spellStart"/>
      <w:r w:rsidRPr="004A2F25">
        <w:rPr>
          <w:b/>
          <w:color w:val="FFC000" w:themeColor="accent4"/>
          <w:sz w:val="32"/>
          <w:u w:val="single"/>
        </w:rPr>
        <w:t>FileX</w:t>
      </w:r>
      <w:proofErr w:type="spellEnd"/>
      <w:r w:rsidRPr="004A2F25">
        <w:rPr>
          <w:b/>
          <w:color w:val="FFC000" w:themeColor="accent4"/>
          <w:sz w:val="32"/>
          <w:u w:val="single"/>
        </w:rPr>
        <w:t xml:space="preserve"> for </w:t>
      </w:r>
      <w:r w:rsidR="00AE3B15">
        <w:rPr>
          <w:b/>
          <w:color w:val="FFC000" w:themeColor="accent4"/>
          <w:sz w:val="32"/>
          <w:u w:val="single"/>
        </w:rPr>
        <w:t>Secure File Transfer</w:t>
      </w:r>
    </w:p>
    <w:p w:rsidR="00D30E9A" w:rsidRDefault="00D30E9A" w:rsidP="00D30E9A">
      <w:pPr>
        <w:spacing w:after="0" w:line="240" w:lineRule="auto"/>
        <w:rPr>
          <w:color w:val="000000" w:themeColor="text1"/>
        </w:rPr>
      </w:pPr>
    </w:p>
    <w:p w:rsidR="00234ABD" w:rsidRPr="00DD6557" w:rsidRDefault="00DD6557" w:rsidP="00C4455F">
      <w:pPr>
        <w:spacing w:after="0" w:line="240" w:lineRule="auto"/>
        <w:rPr>
          <w:b/>
          <w:i/>
          <w:color w:val="002060"/>
          <w:u w:val="single"/>
        </w:rPr>
      </w:pPr>
      <w:r w:rsidRPr="00DD6557">
        <w:rPr>
          <w:b/>
          <w:i/>
          <w:color w:val="002060"/>
          <w:u w:val="single"/>
        </w:rPr>
        <w:t>STEP 01</w:t>
      </w:r>
    </w:p>
    <w:p w:rsidR="00DD6557" w:rsidRDefault="00DD6557" w:rsidP="00AE01A6">
      <w:pPr>
        <w:pStyle w:val="ListParagraph"/>
        <w:numPr>
          <w:ilvl w:val="0"/>
          <w:numId w:val="4"/>
        </w:numPr>
        <w:spacing w:after="0" w:line="276" w:lineRule="auto"/>
        <w:rPr>
          <w:b/>
          <w:sz w:val="20"/>
          <w:szCs w:val="20"/>
        </w:rPr>
      </w:pPr>
      <w:r w:rsidRPr="00DD6557">
        <w:rPr>
          <w:b/>
          <w:sz w:val="20"/>
          <w:szCs w:val="20"/>
        </w:rPr>
        <w:t xml:space="preserve">In your web browser, go to this page: </w:t>
      </w:r>
    </w:p>
    <w:p w:rsidR="00DD6557" w:rsidRPr="002962EF" w:rsidRDefault="0072433E" w:rsidP="00AE01A6">
      <w:pPr>
        <w:pStyle w:val="ListParagraph"/>
        <w:numPr>
          <w:ilvl w:val="2"/>
          <w:numId w:val="4"/>
        </w:numPr>
        <w:spacing w:after="0" w:line="276" w:lineRule="auto"/>
        <w:rPr>
          <w:rStyle w:val="Hyperlink"/>
          <w:b/>
          <w:color w:val="auto"/>
          <w:sz w:val="20"/>
          <w:szCs w:val="20"/>
          <w:u w:val="none"/>
        </w:rPr>
      </w:pPr>
      <w:hyperlink r:id="rId9" w:history="1">
        <w:r w:rsidR="00DD6557" w:rsidRPr="00DD6557">
          <w:rPr>
            <w:rStyle w:val="Hyperlink"/>
            <w:b/>
            <w:sz w:val="20"/>
            <w:szCs w:val="20"/>
          </w:rPr>
          <w:t>https://filex.tamu.edu</w:t>
        </w:r>
      </w:hyperlink>
    </w:p>
    <w:p w:rsidR="00DD6557" w:rsidRPr="00DD6557" w:rsidRDefault="00DD6557" w:rsidP="00AE01A6">
      <w:pPr>
        <w:pStyle w:val="ListParagraph"/>
        <w:numPr>
          <w:ilvl w:val="1"/>
          <w:numId w:val="4"/>
        </w:numPr>
        <w:spacing w:after="0" w:line="276" w:lineRule="auto"/>
        <w:rPr>
          <w:b/>
          <w:sz w:val="20"/>
          <w:szCs w:val="20"/>
        </w:rPr>
      </w:pPr>
      <w:r w:rsidRPr="00DD6557">
        <w:rPr>
          <w:b/>
          <w:sz w:val="20"/>
          <w:szCs w:val="20"/>
        </w:rPr>
        <w:t xml:space="preserve">Click on “Get Started with </w:t>
      </w:r>
      <w:proofErr w:type="spellStart"/>
      <w:r w:rsidRPr="00DD6557">
        <w:rPr>
          <w:b/>
          <w:sz w:val="20"/>
          <w:szCs w:val="20"/>
        </w:rPr>
        <w:t>FileX</w:t>
      </w:r>
      <w:proofErr w:type="spellEnd"/>
      <w:r w:rsidRPr="00DD6557">
        <w:rPr>
          <w:b/>
          <w:sz w:val="20"/>
          <w:szCs w:val="20"/>
        </w:rPr>
        <w:t>”</w:t>
      </w:r>
    </w:p>
    <w:p w:rsidR="00DD6557" w:rsidRDefault="00DD6557" w:rsidP="003353E7">
      <w:pPr>
        <w:spacing w:after="0" w:line="276" w:lineRule="auto"/>
        <w:ind w:left="720" w:firstLine="720"/>
        <w:rPr>
          <w:b/>
          <w:sz w:val="20"/>
          <w:szCs w:val="20"/>
        </w:rPr>
      </w:pPr>
      <w:r>
        <w:rPr>
          <w:b/>
          <w:sz w:val="20"/>
          <w:szCs w:val="20"/>
        </w:rPr>
        <w:t xml:space="preserve">## </w:t>
      </w:r>
      <w:r w:rsidRPr="005D08F6">
        <w:rPr>
          <w:b/>
          <w:sz w:val="20"/>
          <w:szCs w:val="20"/>
        </w:rPr>
        <w:t>If this is your first time using</w:t>
      </w:r>
      <w:r>
        <w:rPr>
          <w:b/>
          <w:sz w:val="20"/>
          <w:szCs w:val="20"/>
        </w:rPr>
        <w:t xml:space="preserve"> </w:t>
      </w:r>
      <w:proofErr w:type="spellStart"/>
      <w:r>
        <w:rPr>
          <w:b/>
          <w:sz w:val="20"/>
          <w:szCs w:val="20"/>
        </w:rPr>
        <w:t>Filex</w:t>
      </w:r>
      <w:proofErr w:type="spellEnd"/>
      <w:r>
        <w:rPr>
          <w:b/>
          <w:sz w:val="20"/>
          <w:szCs w:val="20"/>
        </w:rPr>
        <w:t xml:space="preserve">, you must create a </w:t>
      </w:r>
      <w:proofErr w:type="spellStart"/>
      <w:r>
        <w:rPr>
          <w:b/>
          <w:sz w:val="20"/>
          <w:szCs w:val="20"/>
        </w:rPr>
        <w:t>NetID</w:t>
      </w:r>
      <w:proofErr w:type="spellEnd"/>
      <w:r>
        <w:rPr>
          <w:b/>
          <w:sz w:val="20"/>
          <w:szCs w:val="20"/>
        </w:rPr>
        <w:t xml:space="preserve"> ##</w:t>
      </w:r>
    </w:p>
    <w:p w:rsidR="003353E7" w:rsidRDefault="003353E7" w:rsidP="003353E7">
      <w:pPr>
        <w:spacing w:after="0" w:line="276" w:lineRule="auto"/>
        <w:ind w:left="720" w:firstLine="720"/>
        <w:rPr>
          <w:b/>
          <w:sz w:val="20"/>
          <w:szCs w:val="20"/>
        </w:rPr>
      </w:pPr>
      <w:r>
        <w:rPr>
          <w:b/>
          <w:sz w:val="20"/>
          <w:szCs w:val="20"/>
        </w:rPr>
        <w:t xml:space="preserve">Login with your </w:t>
      </w:r>
      <w:proofErr w:type="spellStart"/>
      <w:r>
        <w:rPr>
          <w:b/>
          <w:sz w:val="20"/>
          <w:szCs w:val="20"/>
        </w:rPr>
        <w:t>NetID</w:t>
      </w:r>
      <w:proofErr w:type="spellEnd"/>
      <w:r>
        <w:rPr>
          <w:b/>
          <w:sz w:val="20"/>
          <w:szCs w:val="20"/>
        </w:rPr>
        <w:t xml:space="preserve"> and password, continue with STEP 02.</w:t>
      </w:r>
    </w:p>
    <w:p w:rsidR="00DD6557" w:rsidRPr="00DD6557" w:rsidRDefault="00DD6557" w:rsidP="00AE01A6">
      <w:pPr>
        <w:pStyle w:val="ListParagraph"/>
        <w:numPr>
          <w:ilvl w:val="0"/>
          <w:numId w:val="5"/>
        </w:numPr>
        <w:spacing w:after="0" w:line="276" w:lineRule="auto"/>
        <w:rPr>
          <w:b/>
          <w:sz w:val="20"/>
          <w:szCs w:val="20"/>
        </w:rPr>
      </w:pPr>
      <w:r w:rsidRPr="00DD6557">
        <w:rPr>
          <w:b/>
          <w:sz w:val="20"/>
          <w:szCs w:val="20"/>
        </w:rPr>
        <w:t xml:space="preserve">To Create A </w:t>
      </w:r>
      <w:r>
        <w:rPr>
          <w:b/>
          <w:sz w:val="20"/>
          <w:szCs w:val="20"/>
        </w:rPr>
        <w:t xml:space="preserve">New </w:t>
      </w:r>
      <w:r w:rsidRPr="00DD6557">
        <w:rPr>
          <w:b/>
          <w:sz w:val="20"/>
          <w:szCs w:val="20"/>
        </w:rPr>
        <w:t>NETID</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 xml:space="preserve">Click on “Activate Your </w:t>
      </w:r>
      <w:proofErr w:type="spellStart"/>
      <w:r w:rsidRPr="005D08F6">
        <w:rPr>
          <w:sz w:val="20"/>
          <w:szCs w:val="20"/>
        </w:rPr>
        <w:t>NetID</w:t>
      </w:r>
      <w:proofErr w:type="spellEnd"/>
      <w:r w:rsidRPr="005D08F6">
        <w:rPr>
          <w:sz w:val="20"/>
          <w:szCs w:val="20"/>
        </w:rPr>
        <w:t>”</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Enter your UIN and birth date.</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Click “Login”</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 xml:space="preserve">Enter a new </w:t>
      </w:r>
      <w:proofErr w:type="spellStart"/>
      <w:r w:rsidRPr="005D08F6">
        <w:rPr>
          <w:sz w:val="20"/>
          <w:szCs w:val="20"/>
        </w:rPr>
        <w:t>NetID</w:t>
      </w:r>
      <w:proofErr w:type="spellEnd"/>
      <w:r w:rsidRPr="005D08F6">
        <w:rPr>
          <w:sz w:val="20"/>
          <w:szCs w:val="20"/>
        </w:rPr>
        <w:t>, password, and your email address.</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Click “Activate Account”</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 xml:space="preserve">Click on “Set up Self-Service </w:t>
      </w:r>
      <w:proofErr w:type="spellStart"/>
      <w:r w:rsidRPr="005D08F6">
        <w:rPr>
          <w:sz w:val="20"/>
          <w:szCs w:val="20"/>
        </w:rPr>
        <w:t>Passowrd</w:t>
      </w:r>
      <w:proofErr w:type="spellEnd"/>
      <w:r w:rsidRPr="005D08F6">
        <w:rPr>
          <w:sz w:val="20"/>
          <w:szCs w:val="20"/>
        </w:rPr>
        <w:t xml:space="preserve"> Reset”</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Click “Continue”</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Check “Allow Self-Service Password reset to send temporary access code”</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Enter either an alternative email address or mobile phone #.</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Click “Save”</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Confirm email by logging in to alternate email address, or seeing the text message on mobile phone.</w:t>
      </w:r>
    </w:p>
    <w:p w:rsidR="00DD6557" w:rsidRPr="005D08F6" w:rsidRDefault="00DD6557" w:rsidP="00AE01A6">
      <w:pPr>
        <w:pStyle w:val="ListParagraph"/>
        <w:numPr>
          <w:ilvl w:val="0"/>
          <w:numId w:val="6"/>
        </w:numPr>
        <w:spacing w:after="0" w:line="276" w:lineRule="auto"/>
        <w:rPr>
          <w:sz w:val="20"/>
          <w:szCs w:val="20"/>
        </w:rPr>
      </w:pPr>
      <w:r w:rsidRPr="005D08F6">
        <w:rPr>
          <w:sz w:val="20"/>
          <w:szCs w:val="20"/>
        </w:rPr>
        <w:t xml:space="preserve">Go to  </w:t>
      </w:r>
      <w:hyperlink r:id="rId10" w:history="1">
        <w:r w:rsidRPr="005D08F6">
          <w:rPr>
            <w:rStyle w:val="Hyperlink"/>
            <w:sz w:val="20"/>
            <w:szCs w:val="20"/>
          </w:rPr>
          <w:t>https://filex.tamu.edu</w:t>
        </w:r>
      </w:hyperlink>
    </w:p>
    <w:p w:rsidR="004172C8" w:rsidRPr="00DD6557" w:rsidRDefault="004172C8" w:rsidP="002962EF">
      <w:pPr>
        <w:spacing w:after="0" w:line="240" w:lineRule="auto"/>
        <w:rPr>
          <w:b/>
          <w:i/>
          <w:color w:val="002060"/>
          <w:u w:val="single"/>
        </w:rPr>
      </w:pPr>
      <w:r>
        <w:rPr>
          <w:b/>
          <w:i/>
          <w:color w:val="002060"/>
          <w:u w:val="single"/>
        </w:rPr>
        <w:t>STEP 02</w:t>
      </w:r>
    </w:p>
    <w:p w:rsidR="00DD6557" w:rsidRPr="00F83248" w:rsidRDefault="00DD6557" w:rsidP="00AE01A6">
      <w:pPr>
        <w:pStyle w:val="ListParagraph"/>
        <w:numPr>
          <w:ilvl w:val="0"/>
          <w:numId w:val="5"/>
        </w:numPr>
        <w:spacing w:after="0" w:line="276" w:lineRule="auto"/>
        <w:rPr>
          <w:b/>
          <w:sz w:val="20"/>
          <w:szCs w:val="20"/>
        </w:rPr>
      </w:pPr>
      <w:r w:rsidRPr="00F83248">
        <w:rPr>
          <w:b/>
          <w:sz w:val="20"/>
          <w:szCs w:val="20"/>
        </w:rPr>
        <w:t xml:space="preserve">Click on “Start Sending with </w:t>
      </w:r>
      <w:proofErr w:type="spellStart"/>
      <w:r w:rsidRPr="00F83248">
        <w:rPr>
          <w:b/>
          <w:sz w:val="20"/>
          <w:szCs w:val="20"/>
        </w:rPr>
        <w:t>Filex</w:t>
      </w:r>
      <w:proofErr w:type="spellEnd"/>
      <w:r w:rsidRPr="00F83248">
        <w:rPr>
          <w:b/>
          <w:sz w:val="20"/>
          <w:szCs w:val="20"/>
        </w:rPr>
        <w:t>”</w:t>
      </w:r>
    </w:p>
    <w:p w:rsidR="00DD6557" w:rsidRPr="002962EF" w:rsidRDefault="00DD6557" w:rsidP="00AE01A6">
      <w:pPr>
        <w:pStyle w:val="ListParagraph"/>
        <w:numPr>
          <w:ilvl w:val="0"/>
          <w:numId w:val="5"/>
        </w:numPr>
        <w:spacing w:after="0" w:line="276" w:lineRule="auto"/>
        <w:rPr>
          <w:b/>
          <w:sz w:val="20"/>
          <w:szCs w:val="20"/>
        </w:rPr>
      </w:pPr>
      <w:r w:rsidRPr="002962EF">
        <w:rPr>
          <w:b/>
          <w:sz w:val="20"/>
          <w:szCs w:val="20"/>
        </w:rPr>
        <w:t>Create a Folder</w:t>
      </w:r>
    </w:p>
    <w:p w:rsidR="00DD6557" w:rsidRPr="002962EF" w:rsidRDefault="00DD6557" w:rsidP="00AE01A6">
      <w:pPr>
        <w:pStyle w:val="ListParagraph"/>
        <w:numPr>
          <w:ilvl w:val="0"/>
          <w:numId w:val="7"/>
        </w:numPr>
        <w:spacing w:after="0" w:line="276" w:lineRule="auto"/>
        <w:rPr>
          <w:sz w:val="20"/>
          <w:szCs w:val="20"/>
        </w:rPr>
      </w:pPr>
      <w:r w:rsidRPr="002962EF">
        <w:rPr>
          <w:sz w:val="20"/>
          <w:szCs w:val="20"/>
        </w:rPr>
        <w:t>Enter the title and description for the new folder -&gt; Next</w:t>
      </w:r>
    </w:p>
    <w:p w:rsidR="00DD6557" w:rsidRPr="002962EF" w:rsidRDefault="00DD6557" w:rsidP="00AE01A6">
      <w:pPr>
        <w:pStyle w:val="ListParagraph"/>
        <w:numPr>
          <w:ilvl w:val="0"/>
          <w:numId w:val="8"/>
        </w:numPr>
        <w:spacing w:after="0" w:line="276" w:lineRule="auto"/>
        <w:rPr>
          <w:sz w:val="20"/>
          <w:szCs w:val="20"/>
        </w:rPr>
      </w:pPr>
      <w:r w:rsidRPr="002962EF">
        <w:rPr>
          <w:b/>
          <w:sz w:val="20"/>
          <w:szCs w:val="20"/>
        </w:rPr>
        <w:t xml:space="preserve">Add a File </w:t>
      </w:r>
      <w:r w:rsidRPr="002962EF">
        <w:rPr>
          <w:sz w:val="20"/>
          <w:szCs w:val="20"/>
        </w:rPr>
        <w:t>-&gt; Browse -&gt; Select the file to upload</w:t>
      </w:r>
    </w:p>
    <w:p w:rsidR="00DD6557" w:rsidRPr="002962EF" w:rsidRDefault="00DD6557" w:rsidP="00AE01A6">
      <w:pPr>
        <w:pStyle w:val="ListParagraph"/>
        <w:numPr>
          <w:ilvl w:val="3"/>
          <w:numId w:val="9"/>
        </w:numPr>
        <w:spacing w:after="0" w:line="276" w:lineRule="auto"/>
        <w:rPr>
          <w:sz w:val="20"/>
          <w:szCs w:val="20"/>
        </w:rPr>
      </w:pPr>
      <w:r w:rsidRPr="002962EF">
        <w:rPr>
          <w:sz w:val="20"/>
          <w:szCs w:val="20"/>
        </w:rPr>
        <w:t>Choose whether the file should be encrypted or not.</w:t>
      </w:r>
    </w:p>
    <w:p w:rsidR="00DD6557" w:rsidRPr="002962EF" w:rsidRDefault="00DD6557" w:rsidP="00AE01A6">
      <w:pPr>
        <w:pStyle w:val="ListParagraph"/>
        <w:numPr>
          <w:ilvl w:val="3"/>
          <w:numId w:val="9"/>
        </w:numPr>
        <w:spacing w:after="0" w:line="276" w:lineRule="auto"/>
        <w:rPr>
          <w:sz w:val="20"/>
          <w:szCs w:val="20"/>
        </w:rPr>
      </w:pPr>
      <w:r w:rsidRPr="002962EF">
        <w:rPr>
          <w:sz w:val="20"/>
          <w:szCs w:val="20"/>
        </w:rPr>
        <w:t xml:space="preserve">Note: If the file will be encrypted, </w:t>
      </w:r>
      <w:proofErr w:type="spellStart"/>
      <w:r w:rsidRPr="002962EF">
        <w:rPr>
          <w:sz w:val="20"/>
          <w:szCs w:val="20"/>
        </w:rPr>
        <w:t>Filex</w:t>
      </w:r>
      <w:proofErr w:type="spellEnd"/>
      <w:r w:rsidRPr="002962EF">
        <w:rPr>
          <w:sz w:val="20"/>
          <w:szCs w:val="20"/>
        </w:rPr>
        <w:t xml:space="preserve"> will automatically email you a </w:t>
      </w:r>
      <w:r w:rsidR="002962EF">
        <w:rPr>
          <w:sz w:val="20"/>
          <w:szCs w:val="20"/>
        </w:rPr>
        <w:t xml:space="preserve">passcode, </w:t>
      </w:r>
      <w:r w:rsidR="002962EF" w:rsidRPr="002962EF">
        <w:rPr>
          <w:sz w:val="20"/>
          <w:szCs w:val="20"/>
        </w:rPr>
        <w:t>which you will need to email to file recipient</w:t>
      </w:r>
      <w:r w:rsidR="002962EF">
        <w:rPr>
          <w:sz w:val="20"/>
          <w:szCs w:val="20"/>
        </w:rPr>
        <w:t>.</w:t>
      </w:r>
      <w:r w:rsidRPr="002962EF">
        <w:rPr>
          <w:sz w:val="20"/>
          <w:szCs w:val="20"/>
        </w:rPr>
        <w:t xml:space="preserve">  </w:t>
      </w:r>
      <w:r w:rsidR="002962EF">
        <w:rPr>
          <w:sz w:val="20"/>
          <w:szCs w:val="20"/>
        </w:rPr>
        <w:t xml:space="preserve">          </w:t>
      </w:r>
    </w:p>
    <w:p w:rsidR="00DD6557" w:rsidRPr="001E4CCD" w:rsidRDefault="00DD6557" w:rsidP="00AE01A6">
      <w:pPr>
        <w:pStyle w:val="ListParagraph"/>
        <w:numPr>
          <w:ilvl w:val="0"/>
          <w:numId w:val="8"/>
        </w:numPr>
        <w:spacing w:after="0" w:line="276" w:lineRule="auto"/>
        <w:rPr>
          <w:sz w:val="20"/>
          <w:szCs w:val="20"/>
        </w:rPr>
      </w:pPr>
      <w:r w:rsidRPr="001E4CCD">
        <w:rPr>
          <w:b/>
          <w:sz w:val="20"/>
          <w:szCs w:val="20"/>
        </w:rPr>
        <w:t xml:space="preserve">Add recipients -&gt; </w:t>
      </w:r>
      <w:r w:rsidRPr="001E4CCD">
        <w:rPr>
          <w:sz w:val="20"/>
          <w:szCs w:val="20"/>
        </w:rPr>
        <w:t>Enter email address for recipient</w:t>
      </w:r>
      <w:r w:rsidR="001E4CCD">
        <w:rPr>
          <w:sz w:val="20"/>
          <w:szCs w:val="20"/>
        </w:rPr>
        <w:t xml:space="preserve">s and select whether they can download, </w:t>
      </w:r>
      <w:r w:rsidRPr="001E4CCD">
        <w:rPr>
          <w:sz w:val="20"/>
          <w:szCs w:val="20"/>
        </w:rPr>
        <w:t>download &amp;upload, only upload, or has complete access to the file.</w:t>
      </w:r>
    </w:p>
    <w:p w:rsidR="00DD6557" w:rsidRPr="001E4CCD" w:rsidRDefault="00DD6557" w:rsidP="00AE01A6">
      <w:pPr>
        <w:pStyle w:val="ListParagraph"/>
        <w:numPr>
          <w:ilvl w:val="1"/>
          <w:numId w:val="11"/>
        </w:numPr>
        <w:spacing w:after="0" w:line="276" w:lineRule="auto"/>
        <w:rPr>
          <w:b/>
          <w:sz w:val="20"/>
          <w:szCs w:val="20"/>
        </w:rPr>
      </w:pPr>
      <w:r w:rsidRPr="001E4CCD">
        <w:rPr>
          <w:b/>
          <w:sz w:val="20"/>
          <w:szCs w:val="20"/>
        </w:rPr>
        <w:t>Choose “Add another” if more recipients are needed</w:t>
      </w:r>
    </w:p>
    <w:p w:rsidR="00DD6557" w:rsidRDefault="00DD6557" w:rsidP="00AE01A6">
      <w:pPr>
        <w:pStyle w:val="ListParagraph"/>
        <w:numPr>
          <w:ilvl w:val="1"/>
          <w:numId w:val="11"/>
        </w:numPr>
        <w:spacing w:after="0" w:line="276" w:lineRule="auto"/>
        <w:rPr>
          <w:b/>
          <w:sz w:val="20"/>
          <w:szCs w:val="20"/>
        </w:rPr>
      </w:pPr>
      <w:r w:rsidRPr="001E4CCD">
        <w:rPr>
          <w:b/>
          <w:sz w:val="20"/>
          <w:szCs w:val="20"/>
        </w:rPr>
        <w:t>Click “Complete”</w:t>
      </w:r>
    </w:p>
    <w:p w:rsidR="001E4CCD" w:rsidRPr="00AE01A6" w:rsidRDefault="001E4CCD" w:rsidP="00AE01A6">
      <w:pPr>
        <w:spacing w:after="0" w:line="240" w:lineRule="auto"/>
        <w:rPr>
          <w:b/>
          <w:sz w:val="20"/>
          <w:szCs w:val="20"/>
        </w:rPr>
      </w:pPr>
    </w:p>
    <w:p w:rsidR="001E4CCD" w:rsidRPr="001E4CCD" w:rsidRDefault="00DD6557" w:rsidP="001E4CCD">
      <w:pPr>
        <w:spacing w:after="0" w:line="240" w:lineRule="auto"/>
        <w:rPr>
          <w:b/>
          <w:i/>
          <w:color w:val="002060"/>
          <w:sz w:val="20"/>
          <w:szCs w:val="20"/>
        </w:rPr>
      </w:pPr>
      <w:r w:rsidRPr="001E4CCD">
        <w:rPr>
          <w:b/>
          <w:i/>
          <w:color w:val="002060"/>
          <w:sz w:val="20"/>
          <w:szCs w:val="20"/>
        </w:rPr>
        <w:t xml:space="preserve">Note:  </w:t>
      </w:r>
    </w:p>
    <w:p w:rsidR="00DD6557" w:rsidRPr="001E4CCD" w:rsidRDefault="00DD6557" w:rsidP="00DD6557">
      <w:pPr>
        <w:spacing w:line="240" w:lineRule="auto"/>
        <w:rPr>
          <w:sz w:val="20"/>
          <w:szCs w:val="20"/>
        </w:rPr>
      </w:pPr>
      <w:r w:rsidRPr="001E4CCD">
        <w:rPr>
          <w:sz w:val="20"/>
          <w:szCs w:val="20"/>
          <w:highlight w:val="yellow"/>
        </w:rPr>
        <w:t>A link will automatically be emailed to the recipient(s) so they can access the file. The link is good for week. If the file was encrypted, you must email the passcode to the recipient in order for them to be able to decrypt the file</w:t>
      </w:r>
      <w:r w:rsidR="001E4CCD" w:rsidRPr="001E4CCD">
        <w:rPr>
          <w:sz w:val="20"/>
          <w:szCs w:val="20"/>
          <w:highlight w:val="yellow"/>
        </w:rPr>
        <w:t>.</w:t>
      </w:r>
    </w:p>
    <w:p w:rsidR="00C4455F" w:rsidRPr="00F76303" w:rsidRDefault="00C4455F" w:rsidP="00C4455F">
      <w:pPr>
        <w:spacing w:after="0" w:line="240" w:lineRule="auto"/>
        <w:rPr>
          <w:color w:val="FFC000" w:themeColor="accent4"/>
          <w:u w:val="single"/>
        </w:rPr>
      </w:pPr>
    </w:p>
    <w:sectPr w:rsidR="00C4455F" w:rsidRPr="00F76303" w:rsidSect="004172C8">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99" w:rsidRDefault="002D1D99" w:rsidP="002D1D99">
      <w:pPr>
        <w:spacing w:after="0" w:line="240" w:lineRule="auto"/>
      </w:pPr>
      <w:r>
        <w:separator/>
      </w:r>
    </w:p>
  </w:endnote>
  <w:endnote w:type="continuationSeparator" w:id="0">
    <w:p w:rsidR="002D1D99" w:rsidRDefault="002D1D99" w:rsidP="002D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D9" w:rsidRPr="002146D9" w:rsidRDefault="00D16B8E" w:rsidP="00337B5C">
    <w:pPr>
      <w:pStyle w:val="Footer"/>
      <w:jc w:val="right"/>
    </w:pPr>
    <w:r>
      <w:t xml:space="preserve">Updated: </w:t>
    </w:r>
    <w:r w:rsidR="002146D9">
      <w:fldChar w:fldCharType="begin"/>
    </w:r>
    <w:r w:rsidR="002146D9">
      <w:instrText xml:space="preserve"> SAVEDATE  \@ "M/d/yyyy h:mm am/pm"  \* MERGEFORMAT </w:instrText>
    </w:r>
    <w:r w:rsidR="002146D9">
      <w:fldChar w:fldCharType="separate"/>
    </w:r>
    <w:r w:rsidR="0072433E">
      <w:rPr>
        <w:noProof/>
      </w:rPr>
      <w:t>12/7/2022 10:31 AM</w:t>
    </w:r>
    <w:r w:rsidR="002146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99" w:rsidRDefault="002D1D99" w:rsidP="002D1D99">
      <w:pPr>
        <w:spacing w:after="0" w:line="240" w:lineRule="auto"/>
      </w:pPr>
      <w:r>
        <w:separator/>
      </w:r>
    </w:p>
  </w:footnote>
  <w:footnote w:type="continuationSeparator" w:id="0">
    <w:p w:rsidR="002D1D99" w:rsidRDefault="002D1D99" w:rsidP="002D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99" w:rsidRDefault="0072433E">
    <w:pPr>
      <w:pStyle w:val="Header"/>
    </w:pPr>
    <w:sdt>
      <w:sdtPr>
        <w:id w:val="-58090628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279814" o:spid="_x0000_s2049" type="#_x0000_t136" style="position:absolute;margin-left:0;margin-top:0;width:527.85pt;height:131.95pt;rotation:315;z-index:-251658752;mso-position-horizontal:center;mso-position-horizontal-relative:margin;mso-position-vertical:center;mso-position-vertical-relative:margin" o:allowincell="f" fillcolor="#a5a5a5 [2092]"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04A"/>
    <w:multiLevelType w:val="hybridMultilevel"/>
    <w:tmpl w:val="8918F9A6"/>
    <w:lvl w:ilvl="0" w:tplc="7A626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E7219F"/>
    <w:multiLevelType w:val="hybridMultilevel"/>
    <w:tmpl w:val="47AC2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B4FF8"/>
    <w:multiLevelType w:val="hybridMultilevel"/>
    <w:tmpl w:val="E2A220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CB4192"/>
    <w:multiLevelType w:val="hybridMultilevel"/>
    <w:tmpl w:val="9FC864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11348"/>
    <w:multiLevelType w:val="hybridMultilevel"/>
    <w:tmpl w:val="9058F7E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2A9F3FCF"/>
    <w:multiLevelType w:val="hybridMultilevel"/>
    <w:tmpl w:val="44CA5EB4"/>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9D44BF8"/>
    <w:multiLevelType w:val="hybridMultilevel"/>
    <w:tmpl w:val="582E5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35C"/>
    <w:multiLevelType w:val="hybridMultilevel"/>
    <w:tmpl w:val="DFC2D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25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74961"/>
    <w:multiLevelType w:val="hybridMultilevel"/>
    <w:tmpl w:val="B05077B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8309DD"/>
    <w:multiLevelType w:val="hybridMultilevel"/>
    <w:tmpl w:val="1D2C9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77249"/>
    <w:multiLevelType w:val="hybridMultilevel"/>
    <w:tmpl w:val="DF14ABD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5"/>
  </w:num>
  <w:num w:numId="7">
    <w:abstractNumId w:val="10"/>
  </w:num>
  <w:num w:numId="8">
    <w:abstractNumId w:val="1"/>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characterSpacingControl w:val="doNotCompress"/>
  <w:hdrShapeDefaults>
    <o:shapedefaults v:ext="edit" spidmax="2050">
      <o:colormru v:ext="edit" colors="#16039f"/>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B2"/>
    <w:rsid w:val="00057F53"/>
    <w:rsid w:val="000D014D"/>
    <w:rsid w:val="001A20FF"/>
    <w:rsid w:val="001E4CCD"/>
    <w:rsid w:val="0021193B"/>
    <w:rsid w:val="002146D9"/>
    <w:rsid w:val="00227323"/>
    <w:rsid w:val="00234ABD"/>
    <w:rsid w:val="002962EF"/>
    <w:rsid w:val="002D1D99"/>
    <w:rsid w:val="003152A9"/>
    <w:rsid w:val="003353E7"/>
    <w:rsid w:val="00337B5C"/>
    <w:rsid w:val="003E54F6"/>
    <w:rsid w:val="003E7E72"/>
    <w:rsid w:val="004172C8"/>
    <w:rsid w:val="0045678F"/>
    <w:rsid w:val="00480FD9"/>
    <w:rsid w:val="00484F55"/>
    <w:rsid w:val="004A2F25"/>
    <w:rsid w:val="004E3C7A"/>
    <w:rsid w:val="004E7951"/>
    <w:rsid w:val="00517E45"/>
    <w:rsid w:val="00542300"/>
    <w:rsid w:val="00552D6F"/>
    <w:rsid w:val="005605DF"/>
    <w:rsid w:val="005E7B9F"/>
    <w:rsid w:val="00661C31"/>
    <w:rsid w:val="00690A43"/>
    <w:rsid w:val="006912CA"/>
    <w:rsid w:val="0072433E"/>
    <w:rsid w:val="00737FD6"/>
    <w:rsid w:val="00745350"/>
    <w:rsid w:val="00755CFF"/>
    <w:rsid w:val="00790157"/>
    <w:rsid w:val="00794E45"/>
    <w:rsid w:val="007D1375"/>
    <w:rsid w:val="007D1E96"/>
    <w:rsid w:val="008A43E2"/>
    <w:rsid w:val="008C34B2"/>
    <w:rsid w:val="008C68DC"/>
    <w:rsid w:val="008D0B70"/>
    <w:rsid w:val="00904A70"/>
    <w:rsid w:val="00916AB4"/>
    <w:rsid w:val="009B4B33"/>
    <w:rsid w:val="00AE01A6"/>
    <w:rsid w:val="00AE3B15"/>
    <w:rsid w:val="00AE6E99"/>
    <w:rsid w:val="00B2256C"/>
    <w:rsid w:val="00B31EC4"/>
    <w:rsid w:val="00B62D1A"/>
    <w:rsid w:val="00B84376"/>
    <w:rsid w:val="00C350CB"/>
    <w:rsid w:val="00C4455F"/>
    <w:rsid w:val="00CC2321"/>
    <w:rsid w:val="00CE1DA8"/>
    <w:rsid w:val="00CE2ED8"/>
    <w:rsid w:val="00D16B8E"/>
    <w:rsid w:val="00D30E9A"/>
    <w:rsid w:val="00D40F4D"/>
    <w:rsid w:val="00D504D8"/>
    <w:rsid w:val="00D67389"/>
    <w:rsid w:val="00DA1FC6"/>
    <w:rsid w:val="00DA354B"/>
    <w:rsid w:val="00DC4F76"/>
    <w:rsid w:val="00DD6557"/>
    <w:rsid w:val="00DD7E0A"/>
    <w:rsid w:val="00DE0E97"/>
    <w:rsid w:val="00DF021E"/>
    <w:rsid w:val="00E82F61"/>
    <w:rsid w:val="00E920F4"/>
    <w:rsid w:val="00F11F79"/>
    <w:rsid w:val="00F345BE"/>
    <w:rsid w:val="00F563FD"/>
    <w:rsid w:val="00F73599"/>
    <w:rsid w:val="00F76303"/>
    <w:rsid w:val="00F83248"/>
    <w:rsid w:val="00F910F7"/>
    <w:rsid w:val="00FB69DE"/>
    <w:rsid w:val="00FD043A"/>
    <w:rsid w:val="00FD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6039f"/>
      <o:colormenu v:ext="edit" fillcolor="none [3212]"/>
    </o:shapedefaults>
    <o:shapelayout v:ext="edit">
      <o:idmap v:ext="edit" data="1"/>
    </o:shapelayout>
  </w:shapeDefaults>
  <w:decimalSymbol w:val="."/>
  <w:listSeparator w:val=","/>
  <w15:chartTrackingRefBased/>
  <w15:docId w15:val="{92BF98C7-35BC-4D7A-B3B9-0FA9333B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8F"/>
    <w:pPr>
      <w:ind w:left="720"/>
      <w:contextualSpacing/>
    </w:pPr>
  </w:style>
  <w:style w:type="paragraph" w:styleId="PlainText">
    <w:name w:val="Plain Text"/>
    <w:basedOn w:val="Normal"/>
    <w:link w:val="PlainTextChar"/>
    <w:uiPriority w:val="99"/>
    <w:semiHidden/>
    <w:unhideWhenUsed/>
    <w:rsid w:val="00484F55"/>
    <w:pPr>
      <w:spacing w:after="0" w:line="240" w:lineRule="auto"/>
    </w:pPr>
    <w:rPr>
      <w:rFonts w:ascii="Calibri" w:hAnsi="Calibri"/>
      <w:b/>
      <w:color w:val="000000"/>
      <w:sz w:val="24"/>
      <w:szCs w:val="21"/>
    </w:rPr>
  </w:style>
  <w:style w:type="character" w:customStyle="1" w:styleId="PlainTextChar">
    <w:name w:val="Plain Text Char"/>
    <w:basedOn w:val="DefaultParagraphFont"/>
    <w:link w:val="PlainText"/>
    <w:uiPriority w:val="99"/>
    <w:semiHidden/>
    <w:rsid w:val="00484F55"/>
    <w:rPr>
      <w:rFonts w:ascii="Calibri" w:hAnsi="Calibri"/>
      <w:b/>
      <w:color w:val="000000"/>
      <w:sz w:val="24"/>
      <w:szCs w:val="21"/>
    </w:rPr>
  </w:style>
  <w:style w:type="character" w:styleId="Hyperlink">
    <w:name w:val="Hyperlink"/>
    <w:basedOn w:val="DefaultParagraphFont"/>
    <w:uiPriority w:val="99"/>
    <w:unhideWhenUsed/>
    <w:rsid w:val="00DC4F76"/>
    <w:rPr>
      <w:color w:val="0563C1" w:themeColor="hyperlink"/>
      <w:u w:val="single"/>
    </w:rPr>
  </w:style>
  <w:style w:type="paragraph" w:styleId="Header">
    <w:name w:val="header"/>
    <w:basedOn w:val="Normal"/>
    <w:link w:val="HeaderChar"/>
    <w:uiPriority w:val="99"/>
    <w:unhideWhenUsed/>
    <w:rsid w:val="002D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99"/>
  </w:style>
  <w:style w:type="paragraph" w:styleId="Footer">
    <w:name w:val="footer"/>
    <w:basedOn w:val="Normal"/>
    <w:link w:val="FooterChar"/>
    <w:uiPriority w:val="99"/>
    <w:unhideWhenUsed/>
    <w:rsid w:val="002D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99"/>
  </w:style>
  <w:style w:type="character" w:styleId="FollowedHyperlink">
    <w:name w:val="FollowedHyperlink"/>
    <w:basedOn w:val="DefaultParagraphFont"/>
    <w:uiPriority w:val="99"/>
    <w:semiHidden/>
    <w:unhideWhenUsed/>
    <w:rsid w:val="00335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6989">
      <w:bodyDiv w:val="1"/>
      <w:marLeft w:val="0"/>
      <w:marRight w:val="0"/>
      <w:marTop w:val="0"/>
      <w:marBottom w:val="0"/>
      <w:divBdr>
        <w:top w:val="none" w:sz="0" w:space="0" w:color="auto"/>
        <w:left w:val="none" w:sz="0" w:space="0" w:color="auto"/>
        <w:bottom w:val="none" w:sz="0" w:space="0" w:color="auto"/>
        <w:right w:val="none" w:sz="0" w:space="0" w:color="auto"/>
      </w:divBdr>
    </w:div>
    <w:div w:id="21113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ilex.tamu.edu" TargetMode="External"/><Relationship Id="rId4" Type="http://schemas.openxmlformats.org/officeDocument/2006/relationships/settings" Target="settings.xml"/><Relationship Id="rId9" Type="http://schemas.openxmlformats.org/officeDocument/2006/relationships/hyperlink" Target="https://filex.tam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4E56-E6FD-482E-8937-D5697AAE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ImtiazAhamed</dc:creator>
  <cp:keywords/>
  <dc:description/>
  <cp:lastModifiedBy>ImtiazAhamed</cp:lastModifiedBy>
  <cp:revision>166</cp:revision>
  <dcterms:created xsi:type="dcterms:W3CDTF">2022-11-09T21:30:00Z</dcterms:created>
  <dcterms:modified xsi:type="dcterms:W3CDTF">2022-12-08T21:18:00Z</dcterms:modified>
</cp:coreProperties>
</file>